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bookmarkStart w:colFirst="0" w:colLast="0" w:name="_gjdgxs" w:id="0"/>
      <w:bookmarkEnd w:id="0"/>
      <w:r w:rsidDel="00000000" w:rsidR="00000000" w:rsidRPr="00000000">
        <w:rPr>
          <w:rtl w:val="0"/>
        </w:rPr>
        <w:t xml:space="preserve">Harri ja Evelini abielu on lagunemise äärel. Evelin juhtub ühel suveööl linnas uidates koos kahe noorega, Älisi ja Kristoferiga, pealt nägema mõrva. Harri politseiuurijana püüab neid rahustada, kuid ühtäkki avastavad noored end tagaaetavatena.</w:t>
      </w:r>
    </w:p>
    <w:p w:rsidR="00000000" w:rsidDel="00000000" w:rsidP="00000000" w:rsidRDefault="00000000" w:rsidRPr="00000000" w14:paraId="00000004">
      <w:pPr>
        <w:rPr/>
      </w:pPr>
      <w:bookmarkStart w:colFirst="0" w:colLast="0" w:name="_1msqyhx7adap" w:id="1"/>
      <w:bookmarkEnd w:id="1"/>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marriage of Harri and Evelin is about to fall apart. One summer night, Evelin and her friends happen to witness a murder. Harri, who investigates the crime, tries to calm them down. Suddenly, they discover that they are being chased by the criminals.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